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4C8B" w:rsidRPr="00141C9F" w:rsidRDefault="00297F31" w:rsidP="00AB4C8B">
      <w:pPr>
        <w:pStyle w:val="Sprechblasentext"/>
        <w:tabs>
          <w:tab w:val="left" w:pos="3514"/>
          <w:tab w:val="left" w:pos="6033"/>
        </w:tabs>
        <w:spacing w:line="360" w:lineRule="exact"/>
        <w:rPr>
          <w:rFonts w:ascii="Arial" w:hAnsi="Arial" w:cs="Arial"/>
          <w:sz w:val="18"/>
          <w:szCs w:val="18"/>
        </w:rPr>
      </w:pPr>
      <w:r>
        <w:rPr>
          <w:noProof/>
        </w:rPr>
        <w:drawing>
          <wp:anchor distT="0" distB="0" distL="114300" distR="114300" simplePos="0" relativeHeight="251658240" behindDoc="0" locked="0" layoutInCell="1" allowOverlap="1">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sidR="00AB4C8B" w:rsidRPr="00141C9F">
        <w:rPr>
          <w:rFonts w:ascii="Arial" w:hAnsi="Arial" w:cs="Arial"/>
          <w:sz w:val="18"/>
          <w:szCs w:val="18"/>
        </w:rPr>
        <w:tab/>
      </w:r>
      <w:r w:rsidR="002A7FDF">
        <w:rPr>
          <w:rFonts w:ascii="Arial" w:hAnsi="Arial" w:cs="Arial"/>
          <w:sz w:val="18"/>
          <w:szCs w:val="18"/>
        </w:rPr>
        <w:t>März</w:t>
      </w:r>
      <w:r w:rsidR="00AB4C8B" w:rsidRPr="00141C9F">
        <w:rPr>
          <w:rFonts w:ascii="Arial" w:hAnsi="Arial" w:cs="Arial"/>
          <w:sz w:val="18"/>
          <w:szCs w:val="18"/>
        </w:rPr>
        <w:t xml:space="preserve"> 201</w:t>
      </w:r>
      <w:r w:rsidR="00227C38">
        <w:rPr>
          <w:rFonts w:ascii="Arial" w:hAnsi="Arial" w:cs="Arial"/>
          <w:sz w:val="18"/>
          <w:szCs w:val="18"/>
        </w:rPr>
        <w:t>9</w:t>
      </w:r>
      <w:r w:rsidR="00AB4C8B" w:rsidRPr="00141C9F">
        <w:rPr>
          <w:rFonts w:ascii="Arial" w:hAnsi="Arial" w:cs="Arial"/>
          <w:sz w:val="18"/>
          <w:szCs w:val="18"/>
        </w:rPr>
        <w:tab/>
      </w:r>
    </w:p>
    <w:p w:rsidR="00AE3024" w:rsidRDefault="00AE3024" w:rsidP="00AE3024">
      <w:pPr>
        <w:pStyle w:val="Textkrper"/>
        <w:rPr>
          <w:rFonts w:ascii="Arial" w:hAnsi="Arial" w:cs="Arial"/>
        </w:rPr>
      </w:pPr>
    </w:p>
    <w:p w:rsidR="008C4F5C" w:rsidRPr="00BD2609" w:rsidRDefault="008C4F5C" w:rsidP="008C4F5C">
      <w:pPr>
        <w:pStyle w:val="berschrift1"/>
        <w:spacing w:line="360" w:lineRule="exact"/>
        <w:rPr>
          <w:rFonts w:ascii="Arial" w:hAnsi="Arial" w:cs="Arial"/>
        </w:rPr>
      </w:pPr>
      <w:r>
        <w:rPr>
          <w:rFonts w:ascii="Arial" w:hAnsi="Arial" w:cs="Arial"/>
        </w:rPr>
        <w:t>Hottgenroth – Ihr Partner für Heizungs-Software</w:t>
      </w:r>
    </w:p>
    <w:p w:rsidR="008C4F5C" w:rsidRPr="001263BF" w:rsidRDefault="008C4F5C" w:rsidP="008C4F5C">
      <w:pPr>
        <w:spacing w:line="360" w:lineRule="exact"/>
        <w:rPr>
          <w:rFonts w:ascii="Arial" w:hAnsi="Arial" w:cs="Arial"/>
          <w:b/>
          <w:bCs/>
        </w:rPr>
      </w:pPr>
    </w:p>
    <w:p w:rsidR="008C4F5C" w:rsidRPr="00534419" w:rsidRDefault="008C4F5C" w:rsidP="008C4F5C">
      <w:pPr>
        <w:spacing w:after="120" w:line="360" w:lineRule="exact"/>
        <w:jc w:val="both"/>
        <w:rPr>
          <w:rFonts w:ascii="Arial" w:hAnsi="Arial" w:cs="Arial"/>
          <w:b/>
          <w:bCs/>
        </w:rPr>
      </w:pPr>
      <w:r>
        <w:rPr>
          <w:rFonts w:ascii="Arial" w:hAnsi="Arial" w:cs="Arial"/>
          <w:b/>
          <w:bCs/>
        </w:rPr>
        <w:t>Heizungsplanung auf höchstem Niveau</w:t>
      </w:r>
    </w:p>
    <w:p w:rsidR="006C39A6" w:rsidRDefault="006C39A6" w:rsidP="006C39A6">
      <w:pPr>
        <w:pStyle w:val="Textkrper"/>
        <w:spacing w:after="120"/>
        <w:rPr>
          <w:rFonts w:ascii="Arial" w:hAnsi="Arial" w:cs="Arial"/>
          <w:color w:val="000000"/>
        </w:rPr>
      </w:pPr>
      <w:r>
        <w:rPr>
          <w:rFonts w:ascii="Arial" w:hAnsi="Arial" w:cs="Arial"/>
          <w:color w:val="000000"/>
        </w:rPr>
        <w:t xml:space="preserve">Mit der aktuellen Version der bewährten Software „TGA Heizung 3D“ bietet Hottgenroth neben der neuen und bereits integrierten Heizlast Norm nach DIN SPEC 12831-1, Erweiterungen im Verlegebereich. </w:t>
      </w:r>
      <w:r>
        <w:rPr>
          <w:rFonts w:ascii="Arial" w:hAnsi="Arial" w:cs="Arial"/>
          <w:color w:val="000000"/>
        </w:rPr>
        <w:t>Der</w:t>
      </w:r>
      <w:r>
        <w:rPr>
          <w:rFonts w:ascii="Arial" w:hAnsi="Arial" w:cs="Arial"/>
          <w:color w:val="000000"/>
        </w:rPr>
        <w:t> Fußbodenheizung</w:t>
      </w:r>
      <w:r>
        <w:rPr>
          <w:rFonts w:ascii="Arial" w:hAnsi="Arial" w:cs="Arial"/>
          <w:color w:val="000000"/>
        </w:rPr>
        <w:t>s</w:t>
      </w:r>
      <w:bookmarkStart w:id="0" w:name="_GoBack"/>
      <w:bookmarkEnd w:id="0"/>
      <w:r>
        <w:rPr>
          <w:rFonts w:ascii="Arial" w:hAnsi="Arial" w:cs="Arial"/>
          <w:color w:val="000000"/>
        </w:rPr>
        <w:t>-Bereich wurde weiter optimiert. Zusätzlich gibt es neue Optionen zur Verlegung von Wand- und Deckenheizungen. Dies beschleunigt z.B. die Verlegung und Berechnung von Raster-Systemen enorm.</w:t>
      </w:r>
    </w:p>
    <w:p w:rsidR="006C39A6" w:rsidRDefault="006C39A6" w:rsidP="006C39A6">
      <w:pPr>
        <w:pStyle w:val="Textkrper"/>
        <w:spacing w:after="120"/>
        <w:rPr>
          <w:rFonts w:ascii="Arial" w:hAnsi="Arial" w:cs="Arial"/>
          <w:color w:val="000000"/>
        </w:rPr>
      </w:pPr>
      <w:r>
        <w:rPr>
          <w:rFonts w:ascii="Arial" w:hAnsi="Arial" w:cs="Arial"/>
          <w:color w:val="000000"/>
        </w:rPr>
        <w:t xml:space="preserve">Den Ausgangspunkt der Berechnung bildet die grafische Erfassung des Gebäudes. Durch einfaches Nachzeichnen der Bauteile (Wände, Türen, Fenster etc.) auf der importierten Unterlage (frei Zeichnen, PDF,DXF, DWG, JPG, BMP, …) lässt sich das Gebäude etagenweise generieren. Die auf Grundlage der Heizlastberechnung nach DIN SPEC 12831 ermittelten Heizkörpergrößen und -flächen werden in das zuvor grafisch erfasste Gebäude übernommen, Heizkörper automatisch platziert, berechnete Heizkreise verlegt und über Anschlussleitungen mit dem Verteiler verbunden. Diese Art der grafischen Heizflächenauslegung ermöglicht eine effektive Berechnung sowie eine übersichtliche Erstellung von Ausführungs- und Montageplänen. </w:t>
      </w:r>
    </w:p>
    <w:p w:rsidR="006C39A6" w:rsidRDefault="006C39A6" w:rsidP="006C39A6">
      <w:pPr>
        <w:pStyle w:val="Textkrper"/>
        <w:spacing w:after="240"/>
        <w:rPr>
          <w:rFonts w:ascii="Arial" w:hAnsi="Arial" w:cs="Arial"/>
          <w:color w:val="000000"/>
        </w:rPr>
      </w:pPr>
      <w:r>
        <w:rPr>
          <w:rFonts w:ascii="Arial" w:hAnsi="Arial" w:cs="Arial"/>
          <w:color w:val="000000"/>
        </w:rPr>
        <w:t xml:space="preserve">Die berechneten Ergebnisse werden im genormten Nachweisverfahren ausgegeben und per Stücklisten der kaufmännischen Lösung bereitgestellt. Ob die Branchensoftware Kaufmann 4.0 oder die Ausschreibungssoftware LV/AVA, der ermittelte Massenauszug des Projekts lässt sich schnell und einfach übernehmen und weiterverarbeiten. </w:t>
      </w:r>
    </w:p>
    <w:p w:rsidR="006C39A6" w:rsidRDefault="006C39A6" w:rsidP="006C39A6">
      <w:pPr>
        <w:pStyle w:val="Textkrper"/>
        <w:spacing w:after="100"/>
        <w:rPr>
          <w:rFonts w:ascii="Arial" w:hAnsi="Arial" w:cs="Arial"/>
          <w:color w:val="000000"/>
        </w:rPr>
      </w:pPr>
      <w:r>
        <w:rPr>
          <w:rFonts w:ascii="Arial" w:hAnsi="Arial" w:cs="Arial"/>
          <w:color w:val="000000"/>
        </w:rPr>
        <w:t xml:space="preserve">Einen weiteren Schritt bildet die Implementierung des Heizungsrohrnetzes mittels des Moduls „Rohrnetz 3D PLUS“. Basierend auf dem grafischen Verlegeplan werden Heizkörper </w:t>
      </w:r>
      <w:r>
        <w:rPr>
          <w:rFonts w:ascii="Arial" w:hAnsi="Arial" w:cs="Arial"/>
          <w:color w:val="000000"/>
        </w:rPr>
        <w:lastRenderedPageBreak/>
        <w:t>bzw. Fußbodenheizungsverteiler etagenweise zu einem Rohrnetz verbunden und die Anschlusspunkte der Steigleitungen definiert. Das so sehr einfach entstehende 3D-Modell enthält alle notwendigen Informationen für die Berechnung inkl. Konkreter Massen- bzw. Stücklisten. Zugleich dokumentieren reelle Grafiken und Pläne in 2D und 3D auch die notwendigen Ausführungsunterlagen.</w:t>
      </w:r>
    </w:p>
    <w:p w:rsidR="006C39A6" w:rsidRDefault="006C39A6" w:rsidP="006C39A6">
      <w:pPr>
        <w:pStyle w:val="Textkrper"/>
        <w:spacing w:after="100"/>
        <w:rPr>
          <w:rFonts w:ascii="Arial" w:hAnsi="Arial" w:cs="Arial"/>
          <w:color w:val="000000"/>
        </w:rPr>
      </w:pPr>
    </w:p>
    <w:p w:rsidR="002A7FDF" w:rsidRPr="002A7FDF" w:rsidRDefault="002A7FDF" w:rsidP="002A7FDF">
      <w:pPr>
        <w:pStyle w:val="Textkrper"/>
        <w:spacing w:after="120"/>
        <w:rPr>
          <w:rFonts w:ascii="Arial" w:hAnsi="Arial" w:cs="Arial"/>
        </w:rPr>
      </w:pPr>
      <w:r w:rsidRPr="002A7FDF">
        <w:rPr>
          <w:rFonts w:ascii="Arial" w:hAnsi="Arial" w:cs="Arial"/>
        </w:rPr>
        <w:t>Abdruck frei – Beleg erbeten, Foto: Hottgenroth, Köln</w:t>
      </w:r>
    </w:p>
    <w:p w:rsidR="00572676" w:rsidRDefault="002A7FDF" w:rsidP="0004248C">
      <w:pPr>
        <w:pStyle w:val="Textkrper"/>
        <w:spacing w:after="120"/>
        <w:rPr>
          <w:rFonts w:ascii="Arial" w:hAnsi="Arial" w:cs="Arial"/>
        </w:rPr>
      </w:pPr>
      <w:r w:rsidRPr="002A7FDF">
        <w:rPr>
          <w:rFonts w:ascii="Arial" w:hAnsi="Arial" w:cs="Arial"/>
        </w:rPr>
        <w:t xml:space="preserve">Für weitere Informationen steht Ihnen das Team der </w:t>
      </w:r>
      <w:r w:rsidR="00572676">
        <w:rPr>
          <w:rFonts w:ascii="Arial" w:hAnsi="Arial" w:cs="Arial"/>
        </w:rPr>
        <w:t xml:space="preserve">Hottgenroth Unternehmensgruppe </w:t>
      </w:r>
      <w:r w:rsidRPr="002A7FDF">
        <w:rPr>
          <w:rFonts w:ascii="Arial" w:hAnsi="Arial" w:cs="Arial"/>
        </w:rPr>
        <w:t>gern unter</w:t>
      </w:r>
      <w:r w:rsidR="00572676">
        <w:rPr>
          <w:rFonts w:ascii="Arial" w:hAnsi="Arial" w:cs="Arial"/>
        </w:rPr>
        <w:t xml:space="preserve"> folgenden Kontaktdaten zur Ver</w:t>
      </w:r>
      <w:r w:rsidRPr="002A7FDF">
        <w:rPr>
          <w:rFonts w:ascii="Arial" w:hAnsi="Arial" w:cs="Arial"/>
        </w:rPr>
        <w:t>fügung:</w:t>
      </w:r>
    </w:p>
    <w:p w:rsidR="007D0C57" w:rsidRPr="009B60BB" w:rsidRDefault="002A7FDF" w:rsidP="00572676">
      <w:pPr>
        <w:pStyle w:val="Textkrper"/>
        <w:spacing w:after="120"/>
        <w:jc w:val="left"/>
        <w:rPr>
          <w:rFonts w:ascii="Arial" w:hAnsi="Arial" w:cs="Arial"/>
        </w:rPr>
      </w:pPr>
      <w:r w:rsidRPr="002A7FDF">
        <w:rPr>
          <w:rFonts w:ascii="Arial" w:hAnsi="Arial" w:cs="Arial"/>
        </w:rPr>
        <w:t xml:space="preserve">Hottgenroth </w:t>
      </w:r>
      <w:r w:rsidR="00572676">
        <w:rPr>
          <w:rFonts w:ascii="Arial" w:hAnsi="Arial" w:cs="Arial"/>
        </w:rPr>
        <w:t>Software GmbH &amp; Co. KG</w:t>
      </w:r>
      <w:r w:rsidR="00572676">
        <w:rPr>
          <w:rFonts w:ascii="Arial" w:hAnsi="Arial" w:cs="Arial"/>
        </w:rPr>
        <w:br/>
        <w:t xml:space="preserve">Von-Hünefeld-Straße 3 </w:t>
      </w:r>
      <w:r w:rsidR="00572676">
        <w:rPr>
          <w:rFonts w:ascii="Arial" w:hAnsi="Arial" w:cs="Arial"/>
        </w:rPr>
        <w:br/>
      </w:r>
      <w:r w:rsidRPr="002A7FDF">
        <w:rPr>
          <w:rFonts w:ascii="Arial" w:hAnsi="Arial" w:cs="Arial"/>
        </w:rPr>
        <w:t>50829 Köln</w:t>
      </w:r>
      <w:r w:rsidR="00572676">
        <w:rPr>
          <w:rFonts w:ascii="Arial" w:hAnsi="Arial" w:cs="Arial"/>
        </w:rPr>
        <w:br/>
        <w:t>Tel.:</w:t>
      </w:r>
      <w:r w:rsidR="00572676">
        <w:rPr>
          <w:rFonts w:ascii="Arial" w:hAnsi="Arial" w:cs="Arial"/>
        </w:rPr>
        <w:tab/>
        <w:t xml:space="preserve">+49(0)221.70 99 33 40 </w:t>
      </w:r>
      <w:r w:rsidR="00572676">
        <w:rPr>
          <w:rFonts w:ascii="Arial" w:hAnsi="Arial" w:cs="Arial"/>
        </w:rPr>
        <w:br/>
      </w:r>
      <w:r w:rsidRPr="002A7FDF">
        <w:rPr>
          <w:rFonts w:ascii="Arial" w:hAnsi="Arial" w:cs="Arial"/>
        </w:rPr>
        <w:t xml:space="preserve">Fax: </w:t>
      </w:r>
      <w:r w:rsidRPr="002A7FDF">
        <w:rPr>
          <w:rFonts w:ascii="Arial" w:hAnsi="Arial" w:cs="Arial"/>
        </w:rPr>
        <w:tab/>
        <w:t>+49(0)221.70 99</w:t>
      </w:r>
      <w:r w:rsidR="00572676">
        <w:rPr>
          <w:rFonts w:ascii="Arial" w:hAnsi="Arial" w:cs="Arial"/>
        </w:rPr>
        <w:t xml:space="preserve"> 33 44</w:t>
      </w:r>
      <w:r w:rsidR="00572676">
        <w:rPr>
          <w:rFonts w:ascii="Arial" w:hAnsi="Arial" w:cs="Arial"/>
        </w:rPr>
        <w:br/>
      </w:r>
      <w:r w:rsidRPr="002A7FDF">
        <w:rPr>
          <w:rFonts w:ascii="Arial" w:hAnsi="Arial" w:cs="Arial"/>
        </w:rPr>
        <w:t xml:space="preserve">E-Mail: </w:t>
      </w:r>
      <w:hyperlink r:id="rId7" w:history="1">
        <w:r w:rsidR="00572676" w:rsidRPr="00BC4724">
          <w:rPr>
            <w:rStyle w:val="Hyperlink"/>
            <w:rFonts w:ascii="Arial" w:hAnsi="Arial" w:cs="Arial"/>
          </w:rPr>
          <w:t>vertrieb@hottgenroth.de</w:t>
        </w:r>
      </w:hyperlink>
      <w:r w:rsidR="00572676">
        <w:rPr>
          <w:rFonts w:ascii="Arial" w:hAnsi="Arial" w:cs="Arial"/>
        </w:rPr>
        <w:br/>
      </w:r>
      <w:r w:rsidRPr="002A7FDF">
        <w:rPr>
          <w:rFonts w:ascii="Arial" w:hAnsi="Arial" w:cs="Arial"/>
        </w:rPr>
        <w:t>www.hottgenroth.de / www.etu.de</w:t>
      </w:r>
    </w:p>
    <w:sectPr w:rsidR="007D0C57" w:rsidRPr="009B60BB" w:rsidSect="007D0C57">
      <w:headerReference w:type="default" r:id="rId8"/>
      <w:footerReference w:type="first" r:id="rId9"/>
      <w:pgSz w:w="11906" w:h="16838" w:code="9"/>
      <w:pgMar w:top="1729" w:right="1134" w:bottom="2268"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1D7A" w:rsidRDefault="005A1D7A">
      <w:r>
        <w:separator/>
      </w:r>
    </w:p>
  </w:endnote>
  <w:endnote w:type="continuationSeparator" w:id="0">
    <w:p w:rsidR="005A1D7A" w:rsidRDefault="005A1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CBF" w:rsidRPr="00424CBF" w:rsidRDefault="00424CBF" w:rsidP="00424CBF">
    <w:pPr>
      <w:pStyle w:val="Fuzeile"/>
      <w:tabs>
        <w:tab w:val="clear" w:pos="4536"/>
        <w:tab w:val="clear" w:pos="9072"/>
        <w:tab w:val="left" w:pos="14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1D7A" w:rsidRDefault="005A1D7A">
      <w:r>
        <w:separator/>
      </w:r>
    </w:p>
  </w:footnote>
  <w:footnote w:type="continuationSeparator" w:id="0">
    <w:p w:rsidR="005A1D7A" w:rsidRDefault="005A1D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5F3" w:rsidRPr="00664594" w:rsidRDefault="006955F3">
    <w:pPr>
      <w:pStyle w:val="Kopfzeile"/>
      <w:jc w:val="center"/>
      <w:rPr>
        <w:rFonts w:ascii="Arial" w:hAnsi="Arial" w:cs="Arial"/>
        <w:sz w:val="20"/>
        <w:szCs w:val="20"/>
      </w:rPr>
    </w:pPr>
    <w:r w:rsidRPr="00664594">
      <w:rPr>
        <w:rStyle w:val="Seitenzahl"/>
        <w:rFonts w:ascii="Arial" w:hAnsi="Arial" w:cs="Arial"/>
        <w:sz w:val="20"/>
        <w:szCs w:val="20"/>
      </w:rPr>
      <w:fldChar w:fldCharType="begin"/>
    </w:r>
    <w:r w:rsidRPr="00664594">
      <w:rPr>
        <w:rStyle w:val="Seitenzahl"/>
        <w:rFonts w:ascii="Arial" w:hAnsi="Arial" w:cs="Arial"/>
        <w:sz w:val="20"/>
        <w:szCs w:val="20"/>
      </w:rPr>
      <w:instrText xml:space="preserve"> PAGE </w:instrText>
    </w:r>
    <w:r w:rsidRPr="00664594">
      <w:rPr>
        <w:rStyle w:val="Seitenzahl"/>
        <w:rFonts w:ascii="Arial" w:hAnsi="Arial" w:cs="Arial"/>
        <w:sz w:val="20"/>
        <w:szCs w:val="20"/>
      </w:rPr>
      <w:fldChar w:fldCharType="separate"/>
    </w:r>
    <w:r w:rsidR="006C39A6">
      <w:rPr>
        <w:rStyle w:val="Seitenzahl"/>
        <w:rFonts w:ascii="Arial" w:hAnsi="Arial" w:cs="Arial"/>
        <w:noProof/>
        <w:sz w:val="20"/>
        <w:szCs w:val="20"/>
      </w:rPr>
      <w:t>- 2 -</w:t>
    </w:r>
    <w:r w:rsidRPr="00664594">
      <w:rPr>
        <w:rStyle w:val="Seitenzahl"/>
        <w:rFonts w:ascii="Arial" w:hAnsi="Arial" w:cs="Arial"/>
        <w:sz w:val="20"/>
        <w:szCs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4C8B"/>
    <w:rsid w:val="00007CB9"/>
    <w:rsid w:val="00017B07"/>
    <w:rsid w:val="0004248C"/>
    <w:rsid w:val="00046B19"/>
    <w:rsid w:val="000504E5"/>
    <w:rsid w:val="00051F02"/>
    <w:rsid w:val="0006169B"/>
    <w:rsid w:val="00082331"/>
    <w:rsid w:val="000A6487"/>
    <w:rsid w:val="000B5697"/>
    <w:rsid w:val="000B7E9F"/>
    <w:rsid w:val="000C335A"/>
    <w:rsid w:val="000E2226"/>
    <w:rsid w:val="000E71BC"/>
    <w:rsid w:val="000F18D2"/>
    <w:rsid w:val="00107798"/>
    <w:rsid w:val="00122EE5"/>
    <w:rsid w:val="001464DF"/>
    <w:rsid w:val="001841F2"/>
    <w:rsid w:val="001853B3"/>
    <w:rsid w:val="001B1584"/>
    <w:rsid w:val="001D1B45"/>
    <w:rsid w:val="001E092C"/>
    <w:rsid w:val="002058B6"/>
    <w:rsid w:val="00227C38"/>
    <w:rsid w:val="002338FF"/>
    <w:rsid w:val="002515CE"/>
    <w:rsid w:val="00286311"/>
    <w:rsid w:val="00297A80"/>
    <w:rsid w:val="00297F31"/>
    <w:rsid w:val="002A0BD8"/>
    <w:rsid w:val="002A366D"/>
    <w:rsid w:val="002A37B4"/>
    <w:rsid w:val="002A7F56"/>
    <w:rsid w:val="002A7FDF"/>
    <w:rsid w:val="002F7628"/>
    <w:rsid w:val="00301E41"/>
    <w:rsid w:val="003023A4"/>
    <w:rsid w:val="00303B1B"/>
    <w:rsid w:val="0033034D"/>
    <w:rsid w:val="003348DD"/>
    <w:rsid w:val="00335C6E"/>
    <w:rsid w:val="00336E45"/>
    <w:rsid w:val="00362963"/>
    <w:rsid w:val="00383ADF"/>
    <w:rsid w:val="00383ED7"/>
    <w:rsid w:val="00387E27"/>
    <w:rsid w:val="00387F41"/>
    <w:rsid w:val="003D0AD6"/>
    <w:rsid w:val="003E18F7"/>
    <w:rsid w:val="003E2290"/>
    <w:rsid w:val="00405572"/>
    <w:rsid w:val="00424CBF"/>
    <w:rsid w:val="00446B5B"/>
    <w:rsid w:val="00446CBF"/>
    <w:rsid w:val="00462468"/>
    <w:rsid w:val="00470C9B"/>
    <w:rsid w:val="00496429"/>
    <w:rsid w:val="004A2956"/>
    <w:rsid w:val="004A716E"/>
    <w:rsid w:val="004A7CD9"/>
    <w:rsid w:val="004C454B"/>
    <w:rsid w:val="004F0B9D"/>
    <w:rsid w:val="00512521"/>
    <w:rsid w:val="00516E73"/>
    <w:rsid w:val="005207B6"/>
    <w:rsid w:val="00525423"/>
    <w:rsid w:val="00534F38"/>
    <w:rsid w:val="00543310"/>
    <w:rsid w:val="005438CA"/>
    <w:rsid w:val="005458E7"/>
    <w:rsid w:val="00572676"/>
    <w:rsid w:val="0057272E"/>
    <w:rsid w:val="005A1D7A"/>
    <w:rsid w:val="005A577A"/>
    <w:rsid w:val="005C6FC2"/>
    <w:rsid w:val="005D7926"/>
    <w:rsid w:val="006065E5"/>
    <w:rsid w:val="006532B6"/>
    <w:rsid w:val="006554CC"/>
    <w:rsid w:val="00671D99"/>
    <w:rsid w:val="006853BE"/>
    <w:rsid w:val="00692337"/>
    <w:rsid w:val="006955F3"/>
    <w:rsid w:val="00697E52"/>
    <w:rsid w:val="006A7C4C"/>
    <w:rsid w:val="006B5BCF"/>
    <w:rsid w:val="006C39A6"/>
    <w:rsid w:val="006F65E9"/>
    <w:rsid w:val="00701BB7"/>
    <w:rsid w:val="0071264E"/>
    <w:rsid w:val="00727E30"/>
    <w:rsid w:val="00733F60"/>
    <w:rsid w:val="00743633"/>
    <w:rsid w:val="0075125F"/>
    <w:rsid w:val="00751568"/>
    <w:rsid w:val="0076541A"/>
    <w:rsid w:val="00777131"/>
    <w:rsid w:val="00783A24"/>
    <w:rsid w:val="00795CB7"/>
    <w:rsid w:val="007968BA"/>
    <w:rsid w:val="00797A20"/>
    <w:rsid w:val="007D0C57"/>
    <w:rsid w:val="00812EB3"/>
    <w:rsid w:val="00842CA3"/>
    <w:rsid w:val="0084639B"/>
    <w:rsid w:val="00847506"/>
    <w:rsid w:val="0085622E"/>
    <w:rsid w:val="0086179C"/>
    <w:rsid w:val="00862726"/>
    <w:rsid w:val="00883A33"/>
    <w:rsid w:val="008C432E"/>
    <w:rsid w:val="008C4F5C"/>
    <w:rsid w:val="009419BE"/>
    <w:rsid w:val="00942A5A"/>
    <w:rsid w:val="009476CF"/>
    <w:rsid w:val="00955FC3"/>
    <w:rsid w:val="00982A33"/>
    <w:rsid w:val="009833AD"/>
    <w:rsid w:val="00990DCE"/>
    <w:rsid w:val="00991B17"/>
    <w:rsid w:val="009A5EB3"/>
    <w:rsid w:val="009B1FD3"/>
    <w:rsid w:val="009C474D"/>
    <w:rsid w:val="009D0175"/>
    <w:rsid w:val="009D1A45"/>
    <w:rsid w:val="009E1360"/>
    <w:rsid w:val="009F5FBF"/>
    <w:rsid w:val="009F7C5B"/>
    <w:rsid w:val="00A20234"/>
    <w:rsid w:val="00A265BE"/>
    <w:rsid w:val="00A37F7C"/>
    <w:rsid w:val="00A40198"/>
    <w:rsid w:val="00A46BE1"/>
    <w:rsid w:val="00A7111B"/>
    <w:rsid w:val="00A80D12"/>
    <w:rsid w:val="00AB39C0"/>
    <w:rsid w:val="00AB4C8B"/>
    <w:rsid w:val="00AC6D72"/>
    <w:rsid w:val="00AE3024"/>
    <w:rsid w:val="00B05520"/>
    <w:rsid w:val="00B20F1C"/>
    <w:rsid w:val="00B20F1F"/>
    <w:rsid w:val="00B3363C"/>
    <w:rsid w:val="00B466CD"/>
    <w:rsid w:val="00B562F5"/>
    <w:rsid w:val="00B75FD2"/>
    <w:rsid w:val="00B917E3"/>
    <w:rsid w:val="00BA34B5"/>
    <w:rsid w:val="00BB74FD"/>
    <w:rsid w:val="00BD3FA6"/>
    <w:rsid w:val="00BF7D4D"/>
    <w:rsid w:val="00C008D4"/>
    <w:rsid w:val="00C35C6E"/>
    <w:rsid w:val="00C45A3F"/>
    <w:rsid w:val="00C50593"/>
    <w:rsid w:val="00C72093"/>
    <w:rsid w:val="00C87160"/>
    <w:rsid w:val="00CA6C84"/>
    <w:rsid w:val="00CB4148"/>
    <w:rsid w:val="00CC37F7"/>
    <w:rsid w:val="00CE493C"/>
    <w:rsid w:val="00D17783"/>
    <w:rsid w:val="00D1780E"/>
    <w:rsid w:val="00D1793B"/>
    <w:rsid w:val="00D2353E"/>
    <w:rsid w:val="00D3168C"/>
    <w:rsid w:val="00D337B2"/>
    <w:rsid w:val="00D43628"/>
    <w:rsid w:val="00D5555D"/>
    <w:rsid w:val="00DA143F"/>
    <w:rsid w:val="00DA294A"/>
    <w:rsid w:val="00DB5FD3"/>
    <w:rsid w:val="00DD7C86"/>
    <w:rsid w:val="00DF2CF7"/>
    <w:rsid w:val="00E017B2"/>
    <w:rsid w:val="00E0570D"/>
    <w:rsid w:val="00E064B0"/>
    <w:rsid w:val="00E07C1E"/>
    <w:rsid w:val="00E12DF0"/>
    <w:rsid w:val="00E20759"/>
    <w:rsid w:val="00E214AF"/>
    <w:rsid w:val="00E35C25"/>
    <w:rsid w:val="00E73228"/>
    <w:rsid w:val="00EA396F"/>
    <w:rsid w:val="00ED02E4"/>
    <w:rsid w:val="00EE2377"/>
    <w:rsid w:val="00EE53EF"/>
    <w:rsid w:val="00EF1767"/>
    <w:rsid w:val="00F06AE5"/>
    <w:rsid w:val="00F22227"/>
    <w:rsid w:val="00F4090E"/>
    <w:rsid w:val="00F40AE0"/>
    <w:rsid w:val="00F43F81"/>
    <w:rsid w:val="00F53522"/>
    <w:rsid w:val="00F61757"/>
    <w:rsid w:val="00FB449B"/>
    <w:rsid w:val="00FB6DC2"/>
    <w:rsid w:val="00FC6E73"/>
    <w:rsid w:val="00FE0E7B"/>
    <w:rsid w:val="00FF23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chartTrackingRefBased/>
  <w15:docId w15:val="{32874C0B-B9A5-43E2-A4C1-F26C1DCD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AB4C8B"/>
    <w:rPr>
      <w:rFonts w:ascii="Times New Roman" w:eastAsia="Times New Roman" w:hAnsi="Times New Roman"/>
      <w:sz w:val="24"/>
      <w:szCs w:val="24"/>
    </w:rPr>
  </w:style>
  <w:style w:type="paragraph" w:styleId="berschrift1">
    <w:name w:val="heading 1"/>
    <w:basedOn w:val="Standard"/>
    <w:next w:val="Standard"/>
    <w:link w:val="berschrift1Zchn"/>
    <w:qFormat/>
    <w:rsid w:val="005A577A"/>
    <w:pPr>
      <w:keepNext/>
      <w:outlineLvl w:val="0"/>
    </w:pPr>
    <w:rPr>
      <w:rFonts w:ascii="Verdana" w:hAnsi="Verdana"/>
      <w:b/>
      <w:bCs/>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B4C8B"/>
    <w:rPr>
      <w:color w:val="0000FF"/>
      <w:u w:val="single"/>
    </w:rPr>
  </w:style>
  <w:style w:type="paragraph" w:styleId="Textkrper">
    <w:name w:val="Body Text"/>
    <w:basedOn w:val="Standard"/>
    <w:link w:val="TextkrperZchn"/>
    <w:rsid w:val="00AB4C8B"/>
    <w:pPr>
      <w:spacing w:line="360" w:lineRule="exact"/>
      <w:jc w:val="both"/>
    </w:pPr>
    <w:rPr>
      <w:rFonts w:ascii="Verdana" w:hAnsi="Verdana"/>
    </w:rPr>
  </w:style>
  <w:style w:type="character" w:customStyle="1" w:styleId="TextkrperZchn">
    <w:name w:val="Textkörper Zchn"/>
    <w:link w:val="Textkrper"/>
    <w:rsid w:val="00AB4C8B"/>
    <w:rPr>
      <w:rFonts w:ascii="Verdana" w:eastAsia="Times New Roman" w:hAnsi="Verdana" w:cs="Times New Roman"/>
      <w:sz w:val="24"/>
      <w:szCs w:val="24"/>
      <w:lang w:eastAsia="de-DE"/>
    </w:rPr>
  </w:style>
  <w:style w:type="paragraph" w:styleId="Sprechblasentext">
    <w:name w:val="Balloon Text"/>
    <w:basedOn w:val="Standard"/>
    <w:link w:val="SprechblasentextZchn"/>
    <w:semiHidden/>
    <w:rsid w:val="00AB4C8B"/>
    <w:rPr>
      <w:rFonts w:ascii="Tahoma" w:hAnsi="Tahoma" w:cs="Tahoma"/>
      <w:sz w:val="16"/>
      <w:szCs w:val="16"/>
    </w:rPr>
  </w:style>
  <w:style w:type="character" w:customStyle="1" w:styleId="SprechblasentextZchn">
    <w:name w:val="Sprechblasentext Zchn"/>
    <w:link w:val="Sprechblasentext"/>
    <w:semiHidden/>
    <w:rsid w:val="00AB4C8B"/>
    <w:rPr>
      <w:rFonts w:ascii="Tahoma" w:eastAsia="Times New Roman" w:hAnsi="Tahoma" w:cs="Tahoma"/>
      <w:sz w:val="16"/>
      <w:szCs w:val="16"/>
      <w:lang w:eastAsia="de-DE"/>
    </w:rPr>
  </w:style>
  <w:style w:type="paragraph" w:styleId="Kopfzeile">
    <w:name w:val="header"/>
    <w:basedOn w:val="Standard"/>
    <w:link w:val="KopfzeileZchn"/>
    <w:rsid w:val="00AB4C8B"/>
    <w:pPr>
      <w:tabs>
        <w:tab w:val="center" w:pos="4536"/>
        <w:tab w:val="right" w:pos="9072"/>
      </w:tabs>
    </w:pPr>
  </w:style>
  <w:style w:type="character" w:customStyle="1" w:styleId="KopfzeileZchn">
    <w:name w:val="Kopfzeile Zchn"/>
    <w:link w:val="Kopfzeile"/>
    <w:rsid w:val="00AB4C8B"/>
    <w:rPr>
      <w:rFonts w:ascii="Times New Roman" w:eastAsia="Times New Roman" w:hAnsi="Times New Roman" w:cs="Times New Roman"/>
      <w:sz w:val="24"/>
      <w:szCs w:val="24"/>
      <w:lang w:eastAsia="de-DE"/>
    </w:rPr>
  </w:style>
  <w:style w:type="character" w:styleId="Seitenzahl">
    <w:name w:val="page number"/>
    <w:rsid w:val="00AB4C8B"/>
  </w:style>
  <w:style w:type="paragraph" w:styleId="Fuzeile">
    <w:name w:val="footer"/>
    <w:basedOn w:val="Standard"/>
    <w:link w:val="FuzeileZchn"/>
    <w:uiPriority w:val="99"/>
    <w:unhideWhenUsed/>
    <w:rsid w:val="002A366D"/>
    <w:pPr>
      <w:tabs>
        <w:tab w:val="center" w:pos="4536"/>
        <w:tab w:val="right" w:pos="9072"/>
      </w:tabs>
    </w:pPr>
  </w:style>
  <w:style w:type="character" w:customStyle="1" w:styleId="FuzeileZchn">
    <w:name w:val="Fußzeile Zchn"/>
    <w:link w:val="Fuzeile"/>
    <w:uiPriority w:val="99"/>
    <w:rsid w:val="002A366D"/>
    <w:rPr>
      <w:rFonts w:ascii="Times New Roman" w:eastAsia="Times New Roman" w:hAnsi="Times New Roman"/>
      <w:sz w:val="24"/>
      <w:szCs w:val="24"/>
    </w:rPr>
  </w:style>
  <w:style w:type="character" w:customStyle="1" w:styleId="berschrift1Zchn">
    <w:name w:val="Überschrift 1 Zchn"/>
    <w:basedOn w:val="Absatz-Standardschriftart"/>
    <w:link w:val="berschrift1"/>
    <w:rsid w:val="005A577A"/>
    <w:rPr>
      <w:rFonts w:ascii="Verdana" w:eastAsia="Times New Roman" w:hAnsi="Verdana"/>
      <w:b/>
      <w:bCs/>
      <w:sz w:val="24"/>
      <w:szCs w:val="24"/>
      <w:u w:val="single"/>
    </w:rPr>
  </w:style>
  <w:style w:type="paragraph" w:styleId="StandardWeb">
    <w:name w:val="Normal (Web)"/>
    <w:basedOn w:val="Standard"/>
    <w:uiPriority w:val="99"/>
    <w:semiHidden/>
    <w:unhideWhenUsed/>
    <w:rsid w:val="005A577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1565186">
      <w:bodyDiv w:val="1"/>
      <w:marLeft w:val="0"/>
      <w:marRight w:val="0"/>
      <w:marTop w:val="0"/>
      <w:marBottom w:val="0"/>
      <w:divBdr>
        <w:top w:val="none" w:sz="0" w:space="0" w:color="auto"/>
        <w:left w:val="none" w:sz="0" w:space="0" w:color="auto"/>
        <w:bottom w:val="none" w:sz="0" w:space="0" w:color="auto"/>
        <w:right w:val="none" w:sz="0" w:space="0" w:color="auto"/>
      </w:divBdr>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vertrieb@hottgenroth.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342</Words>
  <Characters>2161</Characters>
  <Application>Microsoft Office Word</Application>
  <DocSecurity>0</DocSecurity>
  <Lines>18</Lines>
  <Paragraphs>4</Paragraphs>
  <ScaleCrop>false</ScaleCrop>
  <HeadingPairs>
    <vt:vector size="2" baseType="variant">
      <vt:variant>
        <vt:lpstr>Titel</vt:lpstr>
      </vt:variant>
      <vt:variant>
        <vt:i4>1</vt:i4>
      </vt:variant>
    </vt:vector>
  </HeadingPairs>
  <TitlesOfParts>
    <vt:vector size="1" baseType="lpstr">
      <vt:lpstr>„Lüftungskonzept DIN 1946-6“ von Hottgenroth/ETU Software</vt:lpstr>
    </vt:vector>
  </TitlesOfParts>
  <Company>HSETU</Company>
  <LinksUpToDate>false</LinksUpToDate>
  <CharactersWithSpaces>2499</CharactersWithSpaces>
  <SharedDoc>false</SharedDoc>
  <HLinks>
    <vt:vector size="18" baseType="variant">
      <vt:variant>
        <vt:i4>7340143</vt:i4>
      </vt:variant>
      <vt:variant>
        <vt:i4>6</vt:i4>
      </vt:variant>
      <vt:variant>
        <vt:i4>0</vt:i4>
      </vt:variant>
      <vt:variant>
        <vt:i4>5</vt:i4>
      </vt:variant>
      <vt:variant>
        <vt:lpwstr>http://www.etu.de/</vt:lpwstr>
      </vt:variant>
      <vt:variant>
        <vt:lpwstr/>
      </vt:variant>
      <vt:variant>
        <vt:i4>7471203</vt:i4>
      </vt:variant>
      <vt:variant>
        <vt:i4>3</vt:i4>
      </vt:variant>
      <vt:variant>
        <vt:i4>0</vt:i4>
      </vt:variant>
      <vt:variant>
        <vt:i4>5</vt:i4>
      </vt:variant>
      <vt:variant>
        <vt:lpwstr>http://www.hottgenroth.de/</vt:lpwstr>
      </vt:variant>
      <vt:variant>
        <vt:lpwstr/>
      </vt:variant>
      <vt:variant>
        <vt:i4>917540</vt:i4>
      </vt:variant>
      <vt:variant>
        <vt:i4>0</vt:i4>
      </vt:variant>
      <vt:variant>
        <vt:i4>0</vt:i4>
      </vt:variant>
      <vt:variant>
        <vt:i4>5</vt:i4>
      </vt:variant>
      <vt:variant>
        <vt:lpwstr>mailto:vertrieb@etu.de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Tanja Gerhard</cp:lastModifiedBy>
  <cp:revision>11</cp:revision>
  <cp:lastPrinted>2013-01-10T08:49:00Z</cp:lastPrinted>
  <dcterms:created xsi:type="dcterms:W3CDTF">2019-03-20T14:23:00Z</dcterms:created>
  <dcterms:modified xsi:type="dcterms:W3CDTF">2019-04-03T12:23:00Z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